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583B2" w14:textId="3E9830AB" w:rsidR="006C1D43" w:rsidRPr="00E42DF6" w:rsidRDefault="008D5B46" w:rsidP="00FB6643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El </w:t>
      </w:r>
      <w:r w:rsidR="00FC77AC">
        <w:rPr>
          <w:rFonts w:cstheme="minorHAnsi"/>
          <w:b/>
          <w:bCs/>
          <w:sz w:val="28"/>
          <w:szCs w:val="28"/>
        </w:rPr>
        <w:t xml:space="preserve">alcalde de Cádiz conoce los detalles del </w:t>
      </w:r>
      <w:r>
        <w:rPr>
          <w:rFonts w:cstheme="minorHAnsi"/>
          <w:b/>
          <w:bCs/>
          <w:sz w:val="28"/>
          <w:szCs w:val="28"/>
        </w:rPr>
        <w:t xml:space="preserve">Observatorio Ciudadano del Agua </w:t>
      </w:r>
      <w:r w:rsidR="00FC77AC">
        <w:rPr>
          <w:rFonts w:cstheme="minorHAnsi"/>
          <w:b/>
          <w:bCs/>
          <w:sz w:val="28"/>
          <w:szCs w:val="28"/>
        </w:rPr>
        <w:t>que será presentado oficialmente el martes</w:t>
      </w:r>
      <w:r>
        <w:rPr>
          <w:rFonts w:cstheme="minorHAnsi"/>
          <w:b/>
          <w:bCs/>
          <w:sz w:val="28"/>
          <w:szCs w:val="28"/>
        </w:rPr>
        <w:t xml:space="preserve"> 22 de marzo</w:t>
      </w:r>
      <w:r w:rsidR="00FC77AC">
        <w:rPr>
          <w:rFonts w:cstheme="minorHAnsi"/>
          <w:b/>
          <w:bCs/>
          <w:sz w:val="28"/>
          <w:szCs w:val="28"/>
        </w:rPr>
        <w:t>, Día Mundial del Agua</w:t>
      </w:r>
    </w:p>
    <w:p w14:paraId="6D527418" w14:textId="6FB1777E" w:rsidR="008A1720" w:rsidRDefault="008A1720" w:rsidP="00E32BA0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El alcalde de Cádiz, José María González, ha conocido de primera mano todos los detalles del Observatorio Ciudadano del Agua que la empresa municipal A</w:t>
      </w:r>
      <w:r w:rsidR="00FB4353">
        <w:rPr>
          <w:rFonts w:cstheme="minorHAnsi"/>
          <w:bCs/>
          <w:sz w:val="24"/>
          <w:szCs w:val="24"/>
        </w:rPr>
        <w:t xml:space="preserve">guas de Cádiz </w:t>
      </w:r>
      <w:r w:rsidR="007462AF">
        <w:rPr>
          <w:rFonts w:cstheme="minorHAnsi"/>
          <w:bCs/>
          <w:sz w:val="24"/>
          <w:szCs w:val="24"/>
        </w:rPr>
        <w:t xml:space="preserve">abre para toda la sociedad gaditana </w:t>
      </w:r>
      <w:r w:rsidR="003621D1">
        <w:rPr>
          <w:rFonts w:cstheme="minorHAnsi"/>
          <w:bCs/>
          <w:sz w:val="24"/>
          <w:szCs w:val="24"/>
        </w:rPr>
        <w:t xml:space="preserve">y </w:t>
      </w:r>
      <w:r>
        <w:rPr>
          <w:rFonts w:cstheme="minorHAnsi"/>
          <w:bCs/>
          <w:sz w:val="24"/>
          <w:szCs w:val="24"/>
        </w:rPr>
        <w:t>cuya presentación oficial será el próximo martes, 22 de marzo, haciéndolo coincidir con el Día Mundial del Agua.</w:t>
      </w:r>
    </w:p>
    <w:p w14:paraId="06420B99" w14:textId="77777777" w:rsidR="00FC77AC" w:rsidRDefault="00FC77AC" w:rsidP="00E32BA0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350CF1B3" w14:textId="5EEDAE4B" w:rsidR="007462AF" w:rsidRDefault="008A1720" w:rsidP="00E32BA0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En un encuentro mantenido </w:t>
      </w:r>
      <w:r w:rsidR="007462AF">
        <w:rPr>
          <w:rFonts w:cstheme="minorHAnsi"/>
          <w:bCs/>
          <w:sz w:val="24"/>
          <w:szCs w:val="24"/>
        </w:rPr>
        <w:t xml:space="preserve">en el Ayuntamiento, </w:t>
      </w:r>
      <w:r>
        <w:rPr>
          <w:rFonts w:cstheme="minorHAnsi"/>
          <w:bCs/>
          <w:sz w:val="24"/>
          <w:szCs w:val="24"/>
        </w:rPr>
        <w:t>la presidenta de Aguas de Cádiz</w:t>
      </w:r>
      <w:r w:rsidR="007462AF">
        <w:rPr>
          <w:rFonts w:cstheme="minorHAnsi"/>
          <w:bCs/>
          <w:sz w:val="24"/>
          <w:szCs w:val="24"/>
        </w:rPr>
        <w:t xml:space="preserve"> y concejala del Ayuntamiento de Cádiz, Ana Fernández y el gerente de Aguas de Cádiz, Jesús Oliden, han explicado al alcalde los objetivos que persigue esta herramienta de transparencia y </w:t>
      </w:r>
      <w:r w:rsidR="002F51F7">
        <w:rPr>
          <w:rFonts w:cstheme="minorHAnsi"/>
          <w:bCs/>
          <w:sz w:val="24"/>
          <w:szCs w:val="24"/>
        </w:rPr>
        <w:t>consulta,</w:t>
      </w:r>
      <w:r w:rsidR="007462AF">
        <w:rPr>
          <w:rFonts w:cstheme="minorHAnsi"/>
          <w:bCs/>
          <w:sz w:val="24"/>
          <w:szCs w:val="24"/>
        </w:rPr>
        <w:t xml:space="preserve"> así como las normas de funcionamiento en las que han venido trabajado un equipo técnico en los últimos meses y que ahora están expuestas a la ciudadanía para recoger sugerencias que pudieran mejorar la propuesta inicial.</w:t>
      </w:r>
    </w:p>
    <w:p w14:paraId="7AD24517" w14:textId="77777777" w:rsidR="00FC77AC" w:rsidRDefault="00FC77AC" w:rsidP="00E32BA0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66BF59AE" w14:textId="6C78367F" w:rsidR="003621D1" w:rsidRDefault="007462AF" w:rsidP="00E32BA0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El alcalde ha agradecido a la empresa municipal </w:t>
      </w:r>
      <w:r w:rsidR="00FC77AC">
        <w:rPr>
          <w:rFonts w:cstheme="minorHAnsi"/>
          <w:bCs/>
          <w:sz w:val="24"/>
          <w:szCs w:val="24"/>
        </w:rPr>
        <w:t>“</w:t>
      </w:r>
      <w:r>
        <w:rPr>
          <w:rFonts w:cstheme="minorHAnsi"/>
          <w:bCs/>
          <w:sz w:val="24"/>
          <w:szCs w:val="24"/>
        </w:rPr>
        <w:t>el esfuerzo que viene realizando durante</w:t>
      </w:r>
      <w:r w:rsidR="003621D1">
        <w:rPr>
          <w:rFonts w:cstheme="minorHAnsi"/>
          <w:bCs/>
          <w:sz w:val="24"/>
          <w:szCs w:val="24"/>
        </w:rPr>
        <w:t xml:space="preserve"> estos últimos años en apertura, información, transparencia y rendición de cuentas</w:t>
      </w:r>
      <w:r w:rsidR="00FC77AC">
        <w:rPr>
          <w:rFonts w:cstheme="minorHAnsi"/>
          <w:bCs/>
          <w:sz w:val="24"/>
          <w:szCs w:val="24"/>
        </w:rPr>
        <w:t>”</w:t>
      </w:r>
      <w:r w:rsidR="003621D1">
        <w:rPr>
          <w:rFonts w:cstheme="minorHAnsi"/>
          <w:bCs/>
          <w:sz w:val="24"/>
          <w:szCs w:val="24"/>
        </w:rPr>
        <w:t>. Y valorado muy positivamente esta iniciativa “porque la ciudadanía, cada vez más, quiere y debe formar parte de los procesos de toma de decisiones de la gestión pública y conocer los criterios que se usan en esas decisiones que les afectan, y más en un asunto vital como es el servicio de abastecimiento, saneamiento y depuración del agua”.</w:t>
      </w:r>
    </w:p>
    <w:p w14:paraId="18BA0E3B" w14:textId="77777777" w:rsidR="003621D1" w:rsidRDefault="003621D1" w:rsidP="00E32BA0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27BA8ABE" w14:textId="253DB084" w:rsidR="003621D1" w:rsidRDefault="003621D1" w:rsidP="00E32BA0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Por su parte, la presidenta de Aguas de Cádiz, le invitó a</w:t>
      </w:r>
      <w:r w:rsidR="00FC77AC">
        <w:rPr>
          <w:rFonts w:cstheme="minorHAnsi"/>
          <w:bCs/>
          <w:sz w:val="24"/>
          <w:szCs w:val="24"/>
        </w:rPr>
        <w:t xml:space="preserve"> este foro abierto</w:t>
      </w:r>
      <w:r>
        <w:rPr>
          <w:rFonts w:cstheme="minorHAnsi"/>
          <w:bCs/>
          <w:sz w:val="24"/>
          <w:szCs w:val="24"/>
        </w:rPr>
        <w:t xml:space="preserve"> inicial que se celebrará el próximo martes en la sede Aguas de Cádiz, a las 5</w:t>
      </w:r>
      <w:r w:rsidR="00FC77AC">
        <w:rPr>
          <w:rFonts w:cstheme="minorHAnsi"/>
          <w:bCs/>
          <w:sz w:val="24"/>
          <w:szCs w:val="24"/>
        </w:rPr>
        <w:t>:30 de la tarde. A la</w:t>
      </w:r>
      <w:r>
        <w:rPr>
          <w:rFonts w:cstheme="minorHAnsi"/>
          <w:bCs/>
          <w:sz w:val="24"/>
          <w:szCs w:val="24"/>
        </w:rPr>
        <w:t xml:space="preserve"> cita están invitadas todas las person</w:t>
      </w:r>
      <w:r w:rsidR="00FC77AC">
        <w:rPr>
          <w:rFonts w:cstheme="minorHAnsi"/>
          <w:bCs/>
          <w:sz w:val="24"/>
          <w:szCs w:val="24"/>
        </w:rPr>
        <w:t>as interesadas en conocer este órgano</w:t>
      </w:r>
      <w:r>
        <w:rPr>
          <w:rFonts w:cstheme="minorHAnsi"/>
          <w:bCs/>
          <w:sz w:val="24"/>
          <w:szCs w:val="24"/>
        </w:rPr>
        <w:t xml:space="preserve"> de carácter consultivo</w:t>
      </w:r>
      <w:r w:rsidR="005E29F6">
        <w:rPr>
          <w:rFonts w:cstheme="minorHAnsi"/>
          <w:bCs/>
          <w:sz w:val="24"/>
          <w:szCs w:val="24"/>
        </w:rPr>
        <w:t xml:space="preserve"> y en la que</w:t>
      </w:r>
      <w:r>
        <w:rPr>
          <w:rFonts w:cstheme="minorHAnsi"/>
          <w:bCs/>
          <w:sz w:val="24"/>
          <w:szCs w:val="24"/>
        </w:rPr>
        <w:t xml:space="preserve"> se explicarán y debatirán las normas de funcionamiento del Observatorio Ciudadano del Agua </w:t>
      </w:r>
      <w:r w:rsidR="005E29F6">
        <w:rPr>
          <w:rFonts w:cstheme="minorHAnsi"/>
          <w:bCs/>
          <w:sz w:val="24"/>
          <w:szCs w:val="24"/>
        </w:rPr>
        <w:t xml:space="preserve">de Cádiz </w:t>
      </w:r>
      <w:bookmarkStart w:id="0" w:name="_GoBack"/>
      <w:bookmarkEnd w:id="0"/>
      <w:r>
        <w:rPr>
          <w:rFonts w:cstheme="minorHAnsi"/>
          <w:bCs/>
          <w:sz w:val="24"/>
          <w:szCs w:val="24"/>
        </w:rPr>
        <w:t>cuyo documento inicial está subido a</w:t>
      </w:r>
      <w:r w:rsidR="00FC77AC">
        <w:rPr>
          <w:rFonts w:cstheme="minorHAnsi"/>
          <w:bCs/>
          <w:sz w:val="24"/>
          <w:szCs w:val="24"/>
        </w:rPr>
        <w:t xml:space="preserve"> la plataforma digital </w:t>
      </w:r>
      <w:r w:rsidR="00FC77AC">
        <w:rPr>
          <w:rFonts w:ascii="Raleway" w:hAnsi="Raleway"/>
          <w:color w:val="666666"/>
          <w:sz w:val="23"/>
          <w:szCs w:val="23"/>
          <w:shd w:val="clear" w:color="auto" w:fill="FFFFFF"/>
        </w:rPr>
        <w:t>https://observatorio.aguasdecadiz.es/ </w:t>
      </w:r>
    </w:p>
    <w:p w14:paraId="76FABEE4" w14:textId="77777777" w:rsidR="003621D1" w:rsidRDefault="003621D1" w:rsidP="00E32BA0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1F4C4326" w14:textId="7FBB0F91" w:rsidR="00926C9B" w:rsidRDefault="00FC77AC" w:rsidP="00E32BA0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Como ya se ha explicado, s</w:t>
      </w:r>
      <w:r w:rsidR="00517519">
        <w:rPr>
          <w:rFonts w:cstheme="minorHAnsi"/>
          <w:bCs/>
          <w:sz w:val="24"/>
          <w:szCs w:val="24"/>
        </w:rPr>
        <w:t xml:space="preserve">e trata de una vía de comunicación entre la empresa y la sociedad gaditana </w:t>
      </w:r>
      <w:r>
        <w:rPr>
          <w:rFonts w:cstheme="minorHAnsi"/>
          <w:bCs/>
          <w:sz w:val="24"/>
          <w:szCs w:val="24"/>
        </w:rPr>
        <w:t xml:space="preserve">a la que cualquiera puede acceder registrándose con un perfil personal y </w:t>
      </w:r>
      <w:r w:rsidR="00651899">
        <w:rPr>
          <w:rFonts w:cstheme="minorHAnsi"/>
          <w:bCs/>
          <w:sz w:val="24"/>
          <w:szCs w:val="24"/>
        </w:rPr>
        <w:t xml:space="preserve">hacer propuestas de debates sobre temas específicos, votar y contestar a encuestas que ayuden a la toma de decisiones de Aguas de Cádiz, </w:t>
      </w:r>
      <w:r w:rsidR="00926C9B">
        <w:rPr>
          <w:rFonts w:cstheme="minorHAnsi"/>
          <w:bCs/>
          <w:sz w:val="24"/>
          <w:szCs w:val="24"/>
        </w:rPr>
        <w:t>hacer publicaciones en su perfil, dejar que otros le sigan, lanzar peticiones, recoger firmas…</w:t>
      </w:r>
    </w:p>
    <w:p w14:paraId="35A4481B" w14:textId="77777777" w:rsidR="00FC77AC" w:rsidRDefault="00FC77AC" w:rsidP="00E331BE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46DC38FD" w14:textId="37FB14A6" w:rsidR="007360D1" w:rsidRDefault="00FC77AC" w:rsidP="00E331BE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</w:t>
      </w:r>
      <w:r w:rsidR="007360D1">
        <w:rPr>
          <w:rFonts w:cstheme="minorHAnsi"/>
          <w:bCs/>
          <w:sz w:val="24"/>
          <w:szCs w:val="24"/>
        </w:rPr>
        <w:t>l Observatorio</w:t>
      </w:r>
      <w:r>
        <w:rPr>
          <w:rFonts w:cstheme="minorHAnsi"/>
          <w:bCs/>
          <w:sz w:val="24"/>
          <w:szCs w:val="24"/>
        </w:rPr>
        <w:t xml:space="preserve"> Ciudadano del Agua de Cádiz forma parte de la empresa </w:t>
      </w:r>
      <w:r w:rsidR="002F51F7">
        <w:rPr>
          <w:rFonts w:cstheme="minorHAnsi"/>
          <w:bCs/>
          <w:sz w:val="24"/>
          <w:szCs w:val="24"/>
        </w:rPr>
        <w:t>municipal,</w:t>
      </w:r>
      <w:r>
        <w:rPr>
          <w:rFonts w:cstheme="minorHAnsi"/>
          <w:bCs/>
          <w:sz w:val="24"/>
          <w:szCs w:val="24"/>
        </w:rPr>
        <w:t xml:space="preserve"> pero </w:t>
      </w:r>
      <w:r w:rsidR="007360D1" w:rsidRPr="007360D1">
        <w:rPr>
          <w:rFonts w:cstheme="minorHAnsi"/>
          <w:bCs/>
          <w:sz w:val="24"/>
          <w:szCs w:val="24"/>
        </w:rPr>
        <w:t>será independiente en sus funciones</w:t>
      </w:r>
      <w:r w:rsidR="007360D1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 xml:space="preserve">Las normas de funcionamiento serán llevadas al Consejo de Administración de la empresa para su aprobación definitiva. </w:t>
      </w:r>
    </w:p>
    <w:p w14:paraId="0F73AADB" w14:textId="77777777" w:rsidR="00F207E4" w:rsidRPr="00E42DF6" w:rsidRDefault="00F207E4" w:rsidP="00E42DF6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sectPr w:rsidR="00F207E4" w:rsidRPr="00E42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A3"/>
    <w:rsid w:val="00005891"/>
    <w:rsid w:val="0000603A"/>
    <w:rsid w:val="000724C5"/>
    <w:rsid w:val="00072DD1"/>
    <w:rsid w:val="000D7577"/>
    <w:rsid w:val="000E72CB"/>
    <w:rsid w:val="00181BFE"/>
    <w:rsid w:val="001B5F19"/>
    <w:rsid w:val="001D7F30"/>
    <w:rsid w:val="001F14F6"/>
    <w:rsid w:val="001F15D4"/>
    <w:rsid w:val="002170AC"/>
    <w:rsid w:val="002F51F7"/>
    <w:rsid w:val="00330AA8"/>
    <w:rsid w:val="003621D1"/>
    <w:rsid w:val="003907BA"/>
    <w:rsid w:val="00394372"/>
    <w:rsid w:val="003C0725"/>
    <w:rsid w:val="00405A09"/>
    <w:rsid w:val="00451C55"/>
    <w:rsid w:val="00485C4C"/>
    <w:rsid w:val="004916AA"/>
    <w:rsid w:val="004C30A9"/>
    <w:rsid w:val="004F239D"/>
    <w:rsid w:val="00512721"/>
    <w:rsid w:val="00517519"/>
    <w:rsid w:val="005520C1"/>
    <w:rsid w:val="0055510C"/>
    <w:rsid w:val="0057203F"/>
    <w:rsid w:val="005C2CCE"/>
    <w:rsid w:val="005E29F6"/>
    <w:rsid w:val="00607B76"/>
    <w:rsid w:val="0062614C"/>
    <w:rsid w:val="00651899"/>
    <w:rsid w:val="006C1D43"/>
    <w:rsid w:val="006E7701"/>
    <w:rsid w:val="007360D1"/>
    <w:rsid w:val="007462AF"/>
    <w:rsid w:val="0076639A"/>
    <w:rsid w:val="00780F15"/>
    <w:rsid w:val="00781148"/>
    <w:rsid w:val="007C5AE4"/>
    <w:rsid w:val="0082235E"/>
    <w:rsid w:val="008631CB"/>
    <w:rsid w:val="00891EB0"/>
    <w:rsid w:val="008A1720"/>
    <w:rsid w:val="008C0811"/>
    <w:rsid w:val="008D5B46"/>
    <w:rsid w:val="00926C9B"/>
    <w:rsid w:val="00927FBA"/>
    <w:rsid w:val="00934A79"/>
    <w:rsid w:val="009519A3"/>
    <w:rsid w:val="00951E60"/>
    <w:rsid w:val="009768E5"/>
    <w:rsid w:val="009D7D60"/>
    <w:rsid w:val="00A324AF"/>
    <w:rsid w:val="00A368DE"/>
    <w:rsid w:val="00A75B82"/>
    <w:rsid w:val="00A93CD6"/>
    <w:rsid w:val="00AD6F44"/>
    <w:rsid w:val="00AF2B3A"/>
    <w:rsid w:val="00B25F49"/>
    <w:rsid w:val="00B45A31"/>
    <w:rsid w:val="00B84CF6"/>
    <w:rsid w:val="00B86980"/>
    <w:rsid w:val="00BE59FA"/>
    <w:rsid w:val="00BF3E74"/>
    <w:rsid w:val="00BF65A9"/>
    <w:rsid w:val="00C5471D"/>
    <w:rsid w:val="00C80046"/>
    <w:rsid w:val="00CA048E"/>
    <w:rsid w:val="00D14456"/>
    <w:rsid w:val="00D145A2"/>
    <w:rsid w:val="00D408CC"/>
    <w:rsid w:val="00D738A3"/>
    <w:rsid w:val="00E32BA0"/>
    <w:rsid w:val="00E331BE"/>
    <w:rsid w:val="00E42DF6"/>
    <w:rsid w:val="00E50828"/>
    <w:rsid w:val="00ED0A95"/>
    <w:rsid w:val="00ED2FF3"/>
    <w:rsid w:val="00F207E4"/>
    <w:rsid w:val="00F26B34"/>
    <w:rsid w:val="00F77228"/>
    <w:rsid w:val="00F819B2"/>
    <w:rsid w:val="00FB4353"/>
    <w:rsid w:val="00FB6643"/>
    <w:rsid w:val="00FC7241"/>
    <w:rsid w:val="00F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E460"/>
  <w15:docId w15:val="{250F79AB-BD74-408F-8352-A8B21570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45A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A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A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5A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5A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A3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51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61163-9C34-4D24-8D23-00A02EED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 Rendón</dc:creator>
  <cp:lastModifiedBy>o</cp:lastModifiedBy>
  <cp:revision>3</cp:revision>
  <dcterms:created xsi:type="dcterms:W3CDTF">2022-03-18T09:56:00Z</dcterms:created>
  <dcterms:modified xsi:type="dcterms:W3CDTF">2022-03-18T12:05:00Z</dcterms:modified>
</cp:coreProperties>
</file>